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D" w:rsidRPr="00D94B7D" w:rsidRDefault="00D94B7D" w:rsidP="00D94B7D">
      <w:pPr>
        <w:shd w:val="clear" w:color="auto" w:fill="FFFFFF"/>
        <w:spacing w:after="0" w:line="390" w:lineRule="atLeast"/>
        <w:ind w:firstLine="0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Памятка о правилах поведения во время паводка.</w:t>
      </w:r>
    </w:p>
    <w:p w:rsidR="00D94B7D" w:rsidRPr="00D94B7D" w:rsidRDefault="00D94B7D" w:rsidP="00D94B7D">
      <w:pPr>
        <w:numPr>
          <w:ilvl w:val="0"/>
          <w:numId w:val="9"/>
        </w:numPr>
        <w:shd w:val="clear" w:color="auto" w:fill="FFFFFF"/>
        <w:spacing w:after="0" w:line="390" w:lineRule="atLeast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Основные термины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Паводок</w:t>
      </w:r>
      <w:r w:rsidRPr="00D94B7D">
        <w:rPr>
          <w:color w:val="3B4256"/>
          <w:sz w:val="28"/>
          <w:szCs w:val="28"/>
        </w:rPr>
        <w:t> - фаза водного режима реки, которая может многократно повторяться в различные сезоны года, характеризуется интенсивным, обычно кратковременным, увеличением расходов и уровней воды и вызывается дождями или снеготаянием во время оттепелей.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Катастрофический паводок</w:t>
      </w:r>
      <w:r w:rsidRPr="00D94B7D">
        <w:rPr>
          <w:color w:val="3B4256"/>
          <w:sz w:val="28"/>
          <w:szCs w:val="28"/>
        </w:rPr>
        <w:t> - выдающийся по величине и редкий по повторяемости паводок, который может вызвать жертвы и разрушения.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Половодье</w:t>
      </w:r>
      <w:r w:rsidRPr="00D94B7D">
        <w:rPr>
          <w:color w:val="3B4256"/>
          <w:sz w:val="28"/>
          <w:szCs w:val="28"/>
        </w:rPr>
        <w:t> 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695642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Наводнение</w:t>
      </w:r>
      <w:r w:rsidRPr="00D94B7D">
        <w:rPr>
          <w:color w:val="3B4256"/>
          <w:sz w:val="28"/>
          <w:szCs w:val="28"/>
        </w:rPr>
        <w:t> -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Затопление</w:t>
      </w:r>
      <w:r w:rsidRPr="00D94B7D">
        <w:rPr>
          <w:color w:val="3B4256"/>
          <w:sz w:val="28"/>
          <w:szCs w:val="28"/>
        </w:rPr>
        <w:t> - покрытие территории водой в период половодья или паводков.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Катастрофическое затопление</w:t>
      </w:r>
      <w:r w:rsidRPr="00D94B7D">
        <w:rPr>
          <w:color w:val="3B4256"/>
          <w:sz w:val="28"/>
          <w:szCs w:val="28"/>
        </w:rPr>
        <w:t> - гидрологическое явление, возникающее вследствие повреждения или прорыва крупного гидротехнического сооружения, сопровождаемое образованием волны прорыва, значительным затоплением местности, повреждением и разрушением материальных ценностей, нанесением ущерба окружающей среде, а также возникновением реальной угрозы массовой гибели людей и сельскохозяйственных животных.</w:t>
      </w:r>
    </w:p>
    <w:p w:rsidR="00D94B7D" w:rsidRPr="00D94B7D" w:rsidRDefault="00D94B7D" w:rsidP="00D94B7D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B4256"/>
          <w:sz w:val="28"/>
          <w:szCs w:val="28"/>
        </w:rPr>
      </w:pPr>
      <w:r w:rsidRPr="00D94B7D">
        <w:rPr>
          <w:rStyle w:val="a9"/>
          <w:color w:val="3B4256"/>
          <w:sz w:val="28"/>
          <w:szCs w:val="28"/>
          <w:bdr w:val="none" w:sz="0" w:space="0" w:color="auto" w:frame="1"/>
        </w:rPr>
        <w:t>Подтопление</w:t>
      </w:r>
      <w:r w:rsidRPr="00D94B7D">
        <w:rPr>
          <w:color w:val="3B4256"/>
          <w:sz w:val="28"/>
          <w:szCs w:val="28"/>
        </w:rPr>
        <w:t> -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D94B7D" w:rsidRPr="00D94B7D" w:rsidRDefault="00D94B7D" w:rsidP="00D94B7D">
      <w:pPr>
        <w:numPr>
          <w:ilvl w:val="0"/>
          <w:numId w:val="9"/>
        </w:numPr>
        <w:shd w:val="clear" w:color="auto" w:fill="FFFFFF"/>
        <w:spacing w:after="0" w:line="390" w:lineRule="atLeast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Правила поведения при угрозе подтопления и подтоплении дворовых территорий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 - принять предупредительные меры - создать уплотнения в притворах дверей и окнах подвальных, цокольных и первых этажей;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очистить от мусора водосбросные канавы в районе Вашего дома;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закрыть вентиляционные отверстия в подвальных помещениях с целью предупреждения поступления наружных поверхностных вод;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освободить подвалы от имущества и продовольствия;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предусмотреть вывод животных и птиц из подтапливаемых помещений в безопасное место;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заготовить мостки, доски и опоры к ним для обустройства проходов к дому и надворным постройкам на подтапливаемых участках;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заранее составить перечень документов, личных вещей и имущества, необходимых в случае эвакуации;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уложить в рюкзак необходимые теплые вещи, двухсуточный запас продуктов питания и воды;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lastRenderedPageBreak/>
        <w:t xml:space="preserve">- о возникновении подтоплений, и выявленных причинах, сообщайте по телефону 101, с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мобильного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112.</w:t>
      </w:r>
    </w:p>
    <w:p w:rsidR="00D94B7D" w:rsidRPr="00D94B7D" w:rsidRDefault="00D94B7D" w:rsidP="00D94B7D">
      <w:pPr>
        <w:numPr>
          <w:ilvl w:val="0"/>
          <w:numId w:val="9"/>
        </w:numPr>
        <w:shd w:val="clear" w:color="auto" w:fill="FFFFFF"/>
        <w:spacing w:after="0" w:line="390" w:lineRule="atLeast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Правила поведения в зоне внезапного затопления во время паводка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быстро соберите необходимые документы, ценности, лекарства, продукты и прочие необходимые вещи.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окажите помощь детям, инвалидам и людям преклонного возраста. Они подлежат эвакуации в первую очередь.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о возможности немедленно оставьте зону затопления.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перед выходом из дома отключите </w:t>
      </w:r>
      <w:proofErr w:type="spell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электро</w:t>
      </w:r>
      <w:proofErr w:type="spell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в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ыпустите домашний скот.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однимитесь на верхние этажи. Если дом одноэтажный - займите чердачные помещения.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для </w:t>
      </w:r>
      <w:proofErr w:type="spell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самоэвакуации</w:t>
      </w:r>
      <w:proofErr w:type="spell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используйте лодки, катера, плоты из бревен и других подручных материалов. Не следует передвигаться в автомобиле, на мотоцикле, бушующий поток воды способен их опрокинуть.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-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о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казавшись в воде, снимите с себя тяжёлую одежду и обувь, отыщите вблизи предметов, которыми можно воспользоваться до получения помощи.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после спада воды остерегайтесь порванных и провисших электрических проводов.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перед входом в жилище после спада воды соблюдайте меры предосторожности: предварительно откройте двери и окна для проветривания, не пользуйтесь открытым огнем до проветривания (возможна взрывопожароопасная концентрация газов), запрещается включать осветительные и другие электроприборы до проверки исправности электрических сетей.</w:t>
      </w:r>
    </w:p>
    <w:p w:rsidR="00D94B7D" w:rsidRPr="00D94B7D" w:rsidRDefault="00D94B7D" w:rsidP="00D94B7D">
      <w:pPr>
        <w:numPr>
          <w:ilvl w:val="0"/>
          <w:numId w:val="9"/>
        </w:numPr>
        <w:shd w:val="clear" w:color="auto" w:fill="FFFFFF"/>
        <w:spacing w:after="0" w:line="390" w:lineRule="atLeast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Правила поведения при наводнении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Самым эффективным способом защиты от наводнений является </w:t>
      </w:r>
      <w:proofErr w:type="spell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эвакуация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.П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еред</w:t>
      </w:r>
      <w:proofErr w:type="spell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эвакуацией для сохранности своего дома следует отключить воду, газ, электричество, потушить горящие печи отопления, перенести на верхние этажи зданий (чердаки) ценные вещи и предметы, убрать в безопасные места сельскохозяйственный инвентарь, закрыть (обить при необходимости) окна и двери первых этажей домов досками и фанерой.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При получении предупреждения о начале эвакуации необходимо быстро собрать и взять с собой паспорта и другие необходимые документы (уложить в непромокаемый пакет), деньги и ценности, медицинскую аптечку (лекарства), комплект верхней одежды и обуви по сезону, теплое белье, туалетные принадлежности, запас продуктов питания на несколько дней. Вещи и продукты следует уложить в чемоданы, рюкзаки, сумки.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Все эвакуируемые должны прибывать указанными маршрутами (как правило, кратчайшими) к установленному времени на объявленный сборный пункт для регистрации и отправки в безопасные районы.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По прибытии в конечный пункт эвакуации проводится регистрация и организуется размещение населения в местах для временного проживания.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различных</w:t>
      </w:r>
      <w:proofErr w:type="gram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плавсредств</w:t>
      </w:r>
      <w:proofErr w:type="spell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или пешим порядком по бродам.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Важно не поддаваться панике, не терять самообладания, принять, меры,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– подачей световых сигналов. До прибытия помощи оказавшимся в зоне затопления следует оставаться на верхних этажах и крышах зданий, деревьях, других возвышенных местах.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В безопасных местах необходимо находиться до тех пор, пока не спадет вода.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Для </w:t>
      </w:r>
      <w:proofErr w:type="spellStart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самоэвакуации</w:t>
      </w:r>
      <w:proofErr w:type="spellEnd"/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После спада воды 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708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Перед входом в жилище после наводнения необходимо соблюдать меры предосторожности: предварительно необходимо открыть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осветительные и другие электроприборы до проверки исправности электрических сетей.</w:t>
      </w:r>
    </w:p>
    <w:p w:rsidR="00D94B7D" w:rsidRPr="00D94B7D" w:rsidRDefault="00D94B7D" w:rsidP="00D94B7D">
      <w:pPr>
        <w:numPr>
          <w:ilvl w:val="0"/>
          <w:numId w:val="9"/>
        </w:numPr>
        <w:shd w:val="clear" w:color="auto" w:fill="FFFFFF"/>
        <w:spacing w:after="0" w:line="390" w:lineRule="atLeast"/>
        <w:jc w:val="left"/>
        <w:textAlignment w:val="baseline"/>
        <w:outlineLvl w:val="2"/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b/>
          <w:bCs/>
          <w:color w:val="3B4256"/>
          <w:sz w:val="28"/>
          <w:szCs w:val="28"/>
          <w:lang w:eastAsia="ru-RU"/>
        </w:rPr>
        <w:t>Правила поведения после подтопления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перед тем, как войти в здание, убедитесь в отсутствии значительных повреждений перекрытий и стен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проветрите помещения для удаления накопившихся газов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не используйте источники открытого огня до полного проветривания помещений и проверки исправности системы газоснабжения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проверьте исправность электропроводки, труб газоснабжения, водопровода и канализации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просушите помещение, открыв все двери и окна</w:t>
      </w:r>
    </w:p>
    <w:p w:rsidR="00D94B7D" w:rsidRPr="00D94B7D" w:rsidRDefault="00D94B7D" w:rsidP="00D94B7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 w:rsidRPr="00D94B7D">
        <w:rPr>
          <w:rFonts w:ascii="Times New Roman" w:hAnsi="Times New Roman"/>
          <w:color w:val="3B4256"/>
          <w:sz w:val="28"/>
          <w:szCs w:val="28"/>
          <w:lang w:eastAsia="ru-RU"/>
        </w:rPr>
        <w:t>- не употребляйте пищевые продукты, которые находились в контакте с водой.</w:t>
      </w:r>
    </w:p>
    <w:sectPr w:rsidR="00D94B7D" w:rsidRPr="00D94B7D" w:rsidSect="0069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EC3442BE"/>
    <w:lvl w:ilvl="0">
      <w:start w:val="1"/>
      <w:numFmt w:val="decimal"/>
      <w:pStyle w:val="1"/>
      <w:lvlText w:val="%1."/>
      <w:lvlJc w:val="left"/>
      <w:pPr>
        <w:ind w:left="141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984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ind w:left="2267" w:firstLine="0"/>
      </w:pPr>
      <w:rPr>
        <w:rFonts w:hint="default"/>
        <w:i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1416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416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416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16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416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4B7D"/>
    <w:rsid w:val="001E2FDC"/>
    <w:rsid w:val="004336C0"/>
    <w:rsid w:val="00695642"/>
    <w:rsid w:val="00D94B7D"/>
    <w:rsid w:val="00E5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47C"/>
    <w:pPr>
      <w:keepNext/>
      <w:keepLines/>
      <w:numPr>
        <w:numId w:val="9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color w:val="auto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5047C"/>
    <w:pPr>
      <w:numPr>
        <w:ilvl w:val="1"/>
        <w:numId w:val="9"/>
      </w:numPr>
      <w:spacing w:before="120" w:after="120" w:line="276" w:lineRule="auto"/>
      <w:outlineLvl w:val="1"/>
    </w:pPr>
    <w:rPr>
      <w:rFonts w:ascii="Times New Roman" w:hAnsi="Times New Roman"/>
      <w:bCs/>
      <w:color w:val="auto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5047C"/>
    <w:pPr>
      <w:numPr>
        <w:ilvl w:val="2"/>
        <w:numId w:val="9"/>
      </w:numPr>
      <w:spacing w:before="120" w:after="120" w:line="276" w:lineRule="auto"/>
      <w:outlineLvl w:val="2"/>
    </w:pPr>
    <w:rPr>
      <w:rFonts w:ascii="Times New Roman" w:hAnsi="Times New Roman"/>
      <w:bCs/>
      <w:color w:val="auto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5047C"/>
    <w:pPr>
      <w:numPr>
        <w:ilvl w:val="3"/>
        <w:numId w:val="9"/>
      </w:numPr>
      <w:spacing w:before="120" w:after="120" w:line="276" w:lineRule="auto"/>
      <w:outlineLvl w:val="3"/>
    </w:pPr>
    <w:rPr>
      <w:rFonts w:ascii="Times New Roman" w:hAnsi="Times New Roman"/>
      <w:bCs/>
      <w:iCs/>
      <w:color w:val="auto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5047C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="Times New Roman" w:hAnsi="Times New Roman"/>
      <w:color w:val="auto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5047C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="Times New Roman" w:hAnsi="Times New Roman"/>
      <w:i/>
      <w:iCs/>
      <w:color w:val="243F60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5047C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="Times New Roman" w:hAnsi="Times New Roman"/>
      <w:i/>
      <w:iCs/>
      <w:color w:val="404040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5047C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="Times New Roman" w:hAnsi="Times New Roman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5047C"/>
    <w:pPr>
      <w:keepNext/>
      <w:keepLines/>
      <w:numPr>
        <w:ilvl w:val="8"/>
        <w:numId w:val="9"/>
      </w:numPr>
      <w:spacing w:before="200" w:after="0" w:line="276" w:lineRule="auto"/>
      <w:outlineLvl w:val="8"/>
    </w:pPr>
    <w:rPr>
      <w:rFonts w:ascii="Times New Roman" w:hAnsi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7C"/>
    <w:rPr>
      <w:rFonts w:ascii="Times New Roman" w:hAnsi="Times New Roman"/>
      <w:b/>
      <w:b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5047C"/>
    <w:rPr>
      <w:rFonts w:ascii="Times New Roman" w:hAnsi="Times New Roman"/>
      <w:bCs/>
      <w:color w:val="auto"/>
      <w:szCs w:val="26"/>
    </w:rPr>
  </w:style>
  <w:style w:type="character" w:customStyle="1" w:styleId="30">
    <w:name w:val="Заголовок 3 Знак"/>
    <w:basedOn w:val="a0"/>
    <w:link w:val="3"/>
    <w:uiPriority w:val="9"/>
    <w:rsid w:val="00E5047C"/>
    <w:rPr>
      <w:rFonts w:ascii="Times New Roman" w:hAnsi="Times New Roman"/>
      <w:bCs/>
      <w:color w:val="auto"/>
      <w:szCs w:val="22"/>
    </w:rPr>
  </w:style>
  <w:style w:type="character" w:customStyle="1" w:styleId="40">
    <w:name w:val="Заголовок 4 Знак"/>
    <w:basedOn w:val="a0"/>
    <w:link w:val="4"/>
    <w:uiPriority w:val="9"/>
    <w:rsid w:val="00E5047C"/>
    <w:rPr>
      <w:rFonts w:ascii="Times New Roman" w:hAnsi="Times New Roman"/>
      <w:bCs/>
      <w:iCs/>
      <w:color w:val="auto"/>
      <w:szCs w:val="22"/>
    </w:rPr>
  </w:style>
  <w:style w:type="character" w:customStyle="1" w:styleId="50">
    <w:name w:val="Заголовок 5 Знак"/>
    <w:basedOn w:val="a0"/>
    <w:link w:val="5"/>
    <w:uiPriority w:val="9"/>
    <w:rsid w:val="00E5047C"/>
    <w:rPr>
      <w:rFonts w:ascii="Times New Roman" w:hAnsi="Times New Roman"/>
      <w:color w:val="auto"/>
      <w:szCs w:val="22"/>
    </w:rPr>
  </w:style>
  <w:style w:type="character" w:customStyle="1" w:styleId="60">
    <w:name w:val="Заголовок 6 Знак"/>
    <w:basedOn w:val="a0"/>
    <w:link w:val="6"/>
    <w:uiPriority w:val="9"/>
    <w:rsid w:val="00E5047C"/>
    <w:rPr>
      <w:rFonts w:ascii="Times New Roman" w:hAnsi="Times New Roman"/>
      <w:i/>
      <w:iCs/>
      <w:color w:val="243F60"/>
      <w:szCs w:val="22"/>
    </w:rPr>
  </w:style>
  <w:style w:type="character" w:customStyle="1" w:styleId="70">
    <w:name w:val="Заголовок 7 Знак"/>
    <w:basedOn w:val="a0"/>
    <w:link w:val="7"/>
    <w:uiPriority w:val="9"/>
    <w:rsid w:val="00E5047C"/>
    <w:rPr>
      <w:rFonts w:ascii="Times New Roman" w:hAnsi="Times New Roman"/>
      <w:i/>
      <w:iCs/>
      <w:color w:val="404040"/>
      <w:szCs w:val="22"/>
    </w:rPr>
  </w:style>
  <w:style w:type="character" w:customStyle="1" w:styleId="80">
    <w:name w:val="Заголовок 8 Знак"/>
    <w:basedOn w:val="a0"/>
    <w:link w:val="8"/>
    <w:uiPriority w:val="9"/>
    <w:rsid w:val="00E5047C"/>
    <w:rPr>
      <w:rFonts w:ascii="Times New Roman" w:hAnsi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E5047C"/>
    <w:rPr>
      <w:rFonts w:ascii="Times New Roman" w:hAnsi="Times New Roman"/>
      <w:i/>
      <w:iCs/>
      <w:color w:val="404040"/>
    </w:rPr>
  </w:style>
  <w:style w:type="paragraph" w:styleId="a3">
    <w:name w:val="Title"/>
    <w:basedOn w:val="a"/>
    <w:link w:val="a4"/>
    <w:qFormat/>
    <w:rsid w:val="00E5047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E5047C"/>
    <w:rPr>
      <w:rFonts w:ascii="Times New Roman" w:hAnsi="Times New Roman"/>
      <w:b/>
      <w:color w:val="000000"/>
      <w:sz w:val="28"/>
      <w:lang w:eastAsia="ru-RU"/>
    </w:rPr>
  </w:style>
  <w:style w:type="paragraph" w:styleId="a5">
    <w:name w:val="No Spacing"/>
    <w:uiPriority w:val="1"/>
    <w:qFormat/>
    <w:rsid w:val="00E5047C"/>
    <w:rPr>
      <w:lang w:eastAsia="en-US"/>
    </w:rPr>
  </w:style>
  <w:style w:type="paragraph" w:styleId="a6">
    <w:name w:val="List Paragraph"/>
    <w:aliases w:val="Bullet List,FooterText,numbered"/>
    <w:basedOn w:val="a"/>
    <w:link w:val="a7"/>
    <w:uiPriority w:val="99"/>
    <w:qFormat/>
    <w:rsid w:val="00E5047C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99"/>
    <w:locked/>
    <w:rsid w:val="00E5047C"/>
    <w:rPr>
      <w:lang w:eastAsia="en-US"/>
    </w:rPr>
  </w:style>
  <w:style w:type="paragraph" w:customStyle="1" w:styleId="ConsNormal">
    <w:name w:val="ConsNormal"/>
    <w:link w:val="ConsNormal0"/>
    <w:qFormat/>
    <w:rsid w:val="00E5047C"/>
    <w:pPr>
      <w:widowControl w:val="0"/>
      <w:ind w:right="19772" w:firstLine="720"/>
    </w:pPr>
    <w:rPr>
      <w:rFonts w:ascii="Times New Roman" w:hAnsi="Times New Roman"/>
    </w:rPr>
  </w:style>
  <w:style w:type="character" w:customStyle="1" w:styleId="ConsNormal0">
    <w:name w:val="ConsNormal Знак"/>
    <w:link w:val="ConsNormal"/>
    <w:locked/>
    <w:rsid w:val="00E5047C"/>
    <w:rPr>
      <w:rFonts w:ascii="Times New Roman" w:hAnsi="Times New Roman"/>
    </w:rPr>
  </w:style>
  <w:style w:type="paragraph" w:styleId="a8">
    <w:name w:val="Normal (Web)"/>
    <w:basedOn w:val="a"/>
    <w:uiPriority w:val="99"/>
    <w:unhideWhenUsed/>
    <w:rsid w:val="00D94B7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1109</Words>
  <Characters>6323</Characters>
  <Application>Microsoft Office Word</Application>
  <DocSecurity>0</DocSecurity>
  <Lines>52</Lines>
  <Paragraphs>14</Paragraphs>
  <ScaleCrop>false</ScaleCrop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</dc:creator>
  <cp:lastModifiedBy>Колодин</cp:lastModifiedBy>
  <cp:revision>1</cp:revision>
  <dcterms:created xsi:type="dcterms:W3CDTF">2021-03-22T02:56:00Z</dcterms:created>
  <dcterms:modified xsi:type="dcterms:W3CDTF">2021-03-22T03:04:00Z</dcterms:modified>
</cp:coreProperties>
</file>